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95" w:rsidRDefault="00CB6C7D" w:rsidP="001C74BF">
      <w:pPr>
        <w:jc w:val="center"/>
        <w:outlineLvl w:val="0"/>
      </w:pPr>
      <w:r>
        <w:t xml:space="preserve">MINUTES </w:t>
      </w:r>
      <w:r w:rsidR="00BA65C1">
        <w:t xml:space="preserve">CRAB TASK FORCE </w:t>
      </w:r>
      <w:r w:rsidR="00E01695">
        <w:t>MEETING</w:t>
      </w:r>
    </w:p>
    <w:p w:rsidR="00573D3C" w:rsidRDefault="00B91F1B" w:rsidP="00573D3C">
      <w:pPr>
        <w:jc w:val="center"/>
        <w:outlineLvl w:val="0"/>
      </w:pPr>
      <w:r>
        <w:t>July 08,</w:t>
      </w:r>
      <w:r w:rsidR="00A0492B">
        <w:t xml:space="preserve"> 2009</w:t>
      </w:r>
    </w:p>
    <w:p w:rsidR="004358B1" w:rsidRDefault="004358B1" w:rsidP="00D23ECE">
      <w:pPr>
        <w:jc w:val="center"/>
        <w:outlineLvl w:val="0"/>
      </w:pPr>
    </w:p>
    <w:p w:rsidR="00D10B20" w:rsidRDefault="00D10B20" w:rsidP="00BA65C1">
      <w:pPr>
        <w:outlineLvl w:val="0"/>
      </w:pPr>
    </w:p>
    <w:p w:rsidR="00BA65C1" w:rsidRPr="00FC61AE" w:rsidRDefault="00BA65C1" w:rsidP="00BA65C1">
      <w:pPr>
        <w:jc w:val="both"/>
      </w:pPr>
      <w:r w:rsidRPr="00FC61AE">
        <w:rPr>
          <w:u w:val="single"/>
        </w:rPr>
        <w:t>Call to Order/Roll Call</w:t>
      </w:r>
    </w:p>
    <w:p w:rsidR="00BA65C1" w:rsidRPr="00FC61AE" w:rsidRDefault="00BA65C1" w:rsidP="00BA65C1">
      <w:pPr>
        <w:jc w:val="both"/>
      </w:pPr>
    </w:p>
    <w:p w:rsidR="00BA65C1" w:rsidRPr="00FC61AE" w:rsidRDefault="00BA65C1" w:rsidP="00BA65C1">
      <w:pPr>
        <w:jc w:val="both"/>
      </w:pPr>
      <w:r w:rsidRPr="00FC61AE">
        <w:t xml:space="preserve">The Crab Task Force meeting was called to order by Chairman </w:t>
      </w:r>
      <w:r w:rsidR="009844B0">
        <w:t xml:space="preserve">Gary Bauer </w:t>
      </w:r>
      <w:r>
        <w:t xml:space="preserve">at </w:t>
      </w:r>
      <w:r w:rsidR="00B91F1B">
        <w:t>4:38</w:t>
      </w:r>
      <w:r w:rsidR="002D353F">
        <w:t xml:space="preserve"> </w:t>
      </w:r>
      <w:r w:rsidRPr="00FC61AE">
        <w:t>p.m.</w:t>
      </w:r>
    </w:p>
    <w:p w:rsidR="00BA65C1" w:rsidRPr="00FC61AE" w:rsidRDefault="00BA65C1" w:rsidP="00BA65C1">
      <w:pPr>
        <w:jc w:val="both"/>
      </w:pPr>
    </w:p>
    <w:p w:rsidR="00BA65C1" w:rsidRPr="00FC61AE" w:rsidRDefault="00BA65C1" w:rsidP="00BA65C1">
      <w:pPr>
        <w:jc w:val="both"/>
      </w:pPr>
      <w:r w:rsidRPr="00FC61AE">
        <w:t xml:space="preserve">A roll call was then made: </w:t>
      </w:r>
    </w:p>
    <w:p w:rsidR="00BA65C1" w:rsidRPr="00FC61AE" w:rsidRDefault="00BA65C1" w:rsidP="00BA65C1">
      <w:pPr>
        <w:ind w:firstLine="720"/>
        <w:jc w:val="both"/>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540"/>
        <w:gridCol w:w="1840"/>
        <w:gridCol w:w="680"/>
      </w:tblGrid>
      <w:tr w:rsidR="00BA65C1" w:rsidRPr="00B6654F" w:rsidTr="00E40EE3">
        <w:tc>
          <w:tcPr>
            <w:tcW w:w="2070" w:type="dxa"/>
          </w:tcPr>
          <w:p w:rsidR="00BA65C1" w:rsidRPr="00B6654F" w:rsidRDefault="00BA65C1" w:rsidP="00E40EE3">
            <w:pPr>
              <w:jc w:val="both"/>
              <w:rPr>
                <w:b/>
              </w:rPr>
            </w:pPr>
            <w:r w:rsidRPr="00B6654F">
              <w:rPr>
                <w:b/>
              </w:rPr>
              <w:t xml:space="preserve">VOTING </w:t>
            </w:r>
          </w:p>
        </w:tc>
        <w:tc>
          <w:tcPr>
            <w:tcW w:w="540" w:type="dxa"/>
          </w:tcPr>
          <w:p w:rsidR="00BA65C1" w:rsidRPr="00B6654F" w:rsidRDefault="00BA65C1" w:rsidP="00E40EE3">
            <w:pPr>
              <w:jc w:val="center"/>
              <w:rPr>
                <w:b/>
              </w:rPr>
            </w:pPr>
          </w:p>
        </w:tc>
        <w:tc>
          <w:tcPr>
            <w:tcW w:w="1840" w:type="dxa"/>
          </w:tcPr>
          <w:p w:rsidR="00BA65C1" w:rsidRPr="00B6654F" w:rsidRDefault="00BA65C1" w:rsidP="00E40EE3">
            <w:pPr>
              <w:jc w:val="both"/>
              <w:rPr>
                <w:b/>
              </w:rPr>
            </w:pPr>
            <w:r w:rsidRPr="00B6654F">
              <w:rPr>
                <w:b/>
              </w:rPr>
              <w:t xml:space="preserve">NONVOTING </w:t>
            </w:r>
          </w:p>
        </w:tc>
        <w:tc>
          <w:tcPr>
            <w:tcW w:w="680" w:type="dxa"/>
          </w:tcPr>
          <w:p w:rsidR="00BA65C1" w:rsidRPr="00B6654F" w:rsidRDefault="00BA65C1" w:rsidP="00E40EE3">
            <w:pPr>
              <w:jc w:val="center"/>
            </w:pPr>
          </w:p>
        </w:tc>
      </w:tr>
      <w:tr w:rsidR="00B91F1B" w:rsidRPr="00B6654F" w:rsidTr="00E40EE3">
        <w:tc>
          <w:tcPr>
            <w:tcW w:w="2070" w:type="dxa"/>
          </w:tcPr>
          <w:p w:rsidR="00B91F1B" w:rsidRPr="00B6654F" w:rsidRDefault="00B91F1B" w:rsidP="007256FF">
            <w:pPr>
              <w:jc w:val="both"/>
            </w:pPr>
            <w:r w:rsidRPr="00B6654F">
              <w:t>Gary Bauer</w:t>
            </w:r>
          </w:p>
        </w:tc>
        <w:tc>
          <w:tcPr>
            <w:tcW w:w="540" w:type="dxa"/>
          </w:tcPr>
          <w:p w:rsidR="00B91F1B" w:rsidRPr="00B91F1B" w:rsidRDefault="00B91F1B" w:rsidP="00E40EE3">
            <w:pPr>
              <w:jc w:val="center"/>
              <w:rPr>
                <w:b/>
              </w:rPr>
            </w:pPr>
            <w:r w:rsidRPr="00B91F1B">
              <w:rPr>
                <w:b/>
              </w:rPr>
              <w:t>X</w:t>
            </w:r>
          </w:p>
        </w:tc>
        <w:tc>
          <w:tcPr>
            <w:tcW w:w="1840" w:type="dxa"/>
          </w:tcPr>
          <w:p w:rsidR="00B91F1B" w:rsidRPr="00B6654F" w:rsidRDefault="00B91F1B" w:rsidP="00E40EE3">
            <w:pPr>
              <w:jc w:val="both"/>
            </w:pPr>
            <w:r w:rsidRPr="00B6654F">
              <w:t>Rusty Gaude</w:t>
            </w:r>
          </w:p>
        </w:tc>
        <w:tc>
          <w:tcPr>
            <w:tcW w:w="680" w:type="dxa"/>
          </w:tcPr>
          <w:p w:rsidR="00B91F1B" w:rsidRPr="00B91F1B" w:rsidRDefault="00B91F1B" w:rsidP="00E40EE3">
            <w:pPr>
              <w:jc w:val="center"/>
              <w:rPr>
                <w:b/>
              </w:rPr>
            </w:pPr>
            <w:r>
              <w:rPr>
                <w:b/>
              </w:rPr>
              <w:t>X</w:t>
            </w:r>
          </w:p>
        </w:tc>
      </w:tr>
      <w:tr w:rsidR="00B91F1B" w:rsidRPr="00B6654F" w:rsidTr="00E40EE3">
        <w:tc>
          <w:tcPr>
            <w:tcW w:w="2070" w:type="dxa"/>
          </w:tcPr>
          <w:p w:rsidR="00B91F1B" w:rsidRPr="00B6654F" w:rsidRDefault="00B91F1B" w:rsidP="00E40EE3">
            <w:pPr>
              <w:jc w:val="both"/>
            </w:pPr>
            <w:smartTag w:uri="urn:schemas-microsoft-com:office:smarttags" w:element="place">
              <w:smartTag w:uri="urn:schemas-microsoft-com:office:smarttags" w:element="City">
                <w:r w:rsidRPr="00B6654F">
                  <w:t>Roy</w:t>
                </w:r>
              </w:smartTag>
            </w:smartTag>
            <w:r w:rsidRPr="00B6654F">
              <w:t xml:space="preserve"> Meek</w:t>
            </w:r>
          </w:p>
        </w:tc>
        <w:tc>
          <w:tcPr>
            <w:tcW w:w="540" w:type="dxa"/>
          </w:tcPr>
          <w:p w:rsidR="00B91F1B" w:rsidRPr="00B91F1B" w:rsidRDefault="00B91F1B" w:rsidP="00E40EE3">
            <w:pPr>
              <w:jc w:val="center"/>
              <w:rPr>
                <w:b/>
              </w:rPr>
            </w:pPr>
            <w:r w:rsidRPr="00B91F1B">
              <w:rPr>
                <w:b/>
              </w:rPr>
              <w:t>X</w:t>
            </w:r>
          </w:p>
        </w:tc>
        <w:tc>
          <w:tcPr>
            <w:tcW w:w="1840" w:type="dxa"/>
          </w:tcPr>
          <w:p w:rsidR="00B91F1B" w:rsidRPr="00B6654F" w:rsidRDefault="00B91F1B" w:rsidP="00E40EE3">
            <w:pPr>
              <w:jc w:val="both"/>
            </w:pPr>
            <w:r w:rsidRPr="00B6654F">
              <w:t>Mark Benfield</w:t>
            </w:r>
          </w:p>
        </w:tc>
        <w:tc>
          <w:tcPr>
            <w:tcW w:w="680" w:type="dxa"/>
          </w:tcPr>
          <w:p w:rsidR="00B91F1B" w:rsidRPr="00B91F1B" w:rsidRDefault="00B91F1B" w:rsidP="00E40EE3">
            <w:pPr>
              <w:jc w:val="center"/>
              <w:rPr>
                <w:b/>
              </w:rPr>
            </w:pPr>
          </w:p>
        </w:tc>
      </w:tr>
      <w:tr w:rsidR="00B91F1B" w:rsidRPr="00B6654F" w:rsidTr="00E40EE3">
        <w:tc>
          <w:tcPr>
            <w:tcW w:w="2070" w:type="dxa"/>
          </w:tcPr>
          <w:p w:rsidR="00B91F1B" w:rsidRPr="00B6654F" w:rsidRDefault="00B91F1B" w:rsidP="00E40EE3">
            <w:pPr>
              <w:jc w:val="both"/>
            </w:pPr>
            <w:r w:rsidRPr="00B6654F">
              <w:t>Dennis Landry</w:t>
            </w:r>
          </w:p>
        </w:tc>
        <w:tc>
          <w:tcPr>
            <w:tcW w:w="540" w:type="dxa"/>
          </w:tcPr>
          <w:p w:rsidR="00B91F1B" w:rsidRPr="00B91F1B" w:rsidRDefault="00B91F1B" w:rsidP="00E40EE3">
            <w:pPr>
              <w:jc w:val="center"/>
              <w:rPr>
                <w:b/>
              </w:rPr>
            </w:pPr>
            <w:r w:rsidRPr="00B91F1B">
              <w:rPr>
                <w:b/>
              </w:rPr>
              <w:t>X</w:t>
            </w:r>
          </w:p>
        </w:tc>
        <w:tc>
          <w:tcPr>
            <w:tcW w:w="1840" w:type="dxa"/>
          </w:tcPr>
          <w:p w:rsidR="00B91F1B" w:rsidRPr="00B6654F" w:rsidRDefault="00B91F1B" w:rsidP="00E40EE3">
            <w:pPr>
              <w:jc w:val="both"/>
            </w:pPr>
            <w:r w:rsidRPr="00B6654F">
              <w:t>Walter Keithly</w:t>
            </w:r>
          </w:p>
        </w:tc>
        <w:tc>
          <w:tcPr>
            <w:tcW w:w="680" w:type="dxa"/>
          </w:tcPr>
          <w:p w:rsidR="00B91F1B" w:rsidRPr="00B91F1B" w:rsidRDefault="00B91F1B" w:rsidP="00E40EE3">
            <w:pPr>
              <w:jc w:val="center"/>
              <w:rPr>
                <w:b/>
              </w:rPr>
            </w:pPr>
          </w:p>
        </w:tc>
      </w:tr>
      <w:tr w:rsidR="00B91F1B" w:rsidRPr="00B6654F" w:rsidTr="00E40EE3">
        <w:tc>
          <w:tcPr>
            <w:tcW w:w="2070" w:type="dxa"/>
          </w:tcPr>
          <w:p w:rsidR="00B91F1B" w:rsidRPr="00B6654F" w:rsidRDefault="00B91F1B" w:rsidP="00E40EE3">
            <w:pPr>
              <w:jc w:val="both"/>
            </w:pPr>
            <w:r w:rsidRPr="00B6654F">
              <w:t>Pete Gerica</w:t>
            </w:r>
          </w:p>
        </w:tc>
        <w:tc>
          <w:tcPr>
            <w:tcW w:w="540" w:type="dxa"/>
          </w:tcPr>
          <w:p w:rsidR="00B91F1B" w:rsidRPr="00B91F1B" w:rsidRDefault="00B91F1B" w:rsidP="00E40EE3">
            <w:pPr>
              <w:jc w:val="center"/>
              <w:rPr>
                <w:b/>
              </w:rPr>
            </w:pPr>
            <w:r w:rsidRPr="00B91F1B">
              <w:rPr>
                <w:b/>
              </w:rPr>
              <w:t>X</w:t>
            </w:r>
          </w:p>
        </w:tc>
        <w:tc>
          <w:tcPr>
            <w:tcW w:w="1840" w:type="dxa"/>
          </w:tcPr>
          <w:p w:rsidR="00B91F1B" w:rsidRPr="00B6654F" w:rsidRDefault="00B91F1B" w:rsidP="00E40EE3">
            <w:pPr>
              <w:jc w:val="both"/>
            </w:pPr>
            <w:r w:rsidRPr="00B6654F">
              <w:t>Vince Guillory</w:t>
            </w:r>
          </w:p>
        </w:tc>
        <w:tc>
          <w:tcPr>
            <w:tcW w:w="680" w:type="dxa"/>
          </w:tcPr>
          <w:p w:rsidR="00B91F1B" w:rsidRPr="00B91F1B" w:rsidRDefault="00B91F1B" w:rsidP="00E40EE3">
            <w:pPr>
              <w:jc w:val="center"/>
              <w:rPr>
                <w:b/>
              </w:rPr>
            </w:pPr>
            <w:r>
              <w:rPr>
                <w:b/>
              </w:rPr>
              <w:t>X</w:t>
            </w:r>
          </w:p>
        </w:tc>
      </w:tr>
      <w:tr w:rsidR="00B91F1B" w:rsidRPr="00B6654F" w:rsidTr="00E40EE3">
        <w:tc>
          <w:tcPr>
            <w:tcW w:w="2070" w:type="dxa"/>
          </w:tcPr>
          <w:p w:rsidR="00B91F1B" w:rsidRPr="00B6654F" w:rsidRDefault="00B91F1B" w:rsidP="00E40EE3">
            <w:pPr>
              <w:jc w:val="both"/>
            </w:pPr>
            <w:r>
              <w:t>Keith Watts</w:t>
            </w:r>
          </w:p>
        </w:tc>
        <w:tc>
          <w:tcPr>
            <w:tcW w:w="540" w:type="dxa"/>
          </w:tcPr>
          <w:p w:rsidR="00B91F1B" w:rsidRPr="00B91F1B" w:rsidRDefault="00B91F1B" w:rsidP="00E40EE3">
            <w:pPr>
              <w:jc w:val="center"/>
              <w:rPr>
                <w:b/>
              </w:rPr>
            </w:pPr>
          </w:p>
        </w:tc>
        <w:tc>
          <w:tcPr>
            <w:tcW w:w="1840" w:type="dxa"/>
          </w:tcPr>
          <w:p w:rsidR="00B91F1B" w:rsidRPr="00B6654F" w:rsidRDefault="00B91F1B" w:rsidP="00E40EE3">
            <w:pPr>
              <w:jc w:val="both"/>
            </w:pPr>
            <w:r w:rsidRPr="00B6654F">
              <w:t>David Lavergne</w:t>
            </w:r>
          </w:p>
        </w:tc>
        <w:tc>
          <w:tcPr>
            <w:tcW w:w="680" w:type="dxa"/>
          </w:tcPr>
          <w:p w:rsidR="00B91F1B" w:rsidRPr="00B91F1B" w:rsidRDefault="00B91F1B" w:rsidP="00E40EE3">
            <w:pPr>
              <w:jc w:val="center"/>
              <w:rPr>
                <w:b/>
              </w:rPr>
            </w:pPr>
            <w:r>
              <w:rPr>
                <w:b/>
              </w:rPr>
              <w:t>X</w:t>
            </w:r>
          </w:p>
        </w:tc>
      </w:tr>
      <w:tr w:rsidR="008B0BE6" w:rsidRPr="00B6654F" w:rsidTr="00E40EE3">
        <w:tc>
          <w:tcPr>
            <w:tcW w:w="2070" w:type="dxa"/>
          </w:tcPr>
          <w:p w:rsidR="008B0BE6" w:rsidRPr="00B6654F" w:rsidRDefault="008B0BE6" w:rsidP="00E40EE3">
            <w:pPr>
              <w:jc w:val="both"/>
            </w:pPr>
            <w:r w:rsidRPr="00B6654F">
              <w:t>Pete Peterson</w:t>
            </w:r>
          </w:p>
        </w:tc>
        <w:tc>
          <w:tcPr>
            <w:tcW w:w="540" w:type="dxa"/>
          </w:tcPr>
          <w:p w:rsidR="008B0BE6" w:rsidRPr="00B91F1B" w:rsidRDefault="008B0BE6" w:rsidP="00E40EE3">
            <w:pPr>
              <w:jc w:val="center"/>
              <w:rPr>
                <w:b/>
              </w:rPr>
            </w:pPr>
          </w:p>
        </w:tc>
        <w:tc>
          <w:tcPr>
            <w:tcW w:w="1840" w:type="dxa"/>
            <w:vMerge w:val="restart"/>
          </w:tcPr>
          <w:p w:rsidR="008B0BE6" w:rsidRPr="00B6654F" w:rsidRDefault="008B0BE6" w:rsidP="00E40EE3">
            <w:pPr>
              <w:jc w:val="both"/>
            </w:pPr>
            <w:r>
              <w:t xml:space="preserve">Billy Gomillion </w:t>
            </w:r>
          </w:p>
          <w:p w:rsidR="008B0BE6" w:rsidRPr="00B6654F" w:rsidRDefault="008B0BE6" w:rsidP="007256FF">
            <w:pPr>
              <w:jc w:val="both"/>
            </w:pPr>
            <w:r>
              <w:t xml:space="preserve">   for </w:t>
            </w:r>
            <w:r w:rsidRPr="00B6654F">
              <w:t>Jeff Mayne</w:t>
            </w:r>
          </w:p>
        </w:tc>
        <w:tc>
          <w:tcPr>
            <w:tcW w:w="680" w:type="dxa"/>
            <w:vMerge w:val="restart"/>
          </w:tcPr>
          <w:p w:rsidR="008B0BE6" w:rsidRPr="00B91F1B" w:rsidRDefault="008B0BE6" w:rsidP="00E40EE3">
            <w:pPr>
              <w:jc w:val="center"/>
              <w:rPr>
                <w:b/>
              </w:rPr>
            </w:pPr>
            <w:r>
              <w:rPr>
                <w:b/>
              </w:rPr>
              <w:t>X</w:t>
            </w:r>
          </w:p>
        </w:tc>
      </w:tr>
      <w:tr w:rsidR="008B0BE6" w:rsidRPr="00B6654F" w:rsidTr="00E40EE3">
        <w:tc>
          <w:tcPr>
            <w:tcW w:w="2070" w:type="dxa"/>
          </w:tcPr>
          <w:p w:rsidR="008B0BE6" w:rsidRPr="00B6654F" w:rsidRDefault="008B0BE6" w:rsidP="00E40EE3">
            <w:pPr>
              <w:jc w:val="both"/>
            </w:pPr>
            <w:r w:rsidRPr="00B6654F">
              <w:t>L.J. Sandras</w:t>
            </w:r>
          </w:p>
        </w:tc>
        <w:tc>
          <w:tcPr>
            <w:tcW w:w="540" w:type="dxa"/>
          </w:tcPr>
          <w:p w:rsidR="008B0BE6" w:rsidRPr="00B91F1B" w:rsidRDefault="008B0BE6" w:rsidP="00E40EE3">
            <w:pPr>
              <w:jc w:val="center"/>
              <w:rPr>
                <w:b/>
              </w:rPr>
            </w:pPr>
            <w:r w:rsidRPr="00B91F1B">
              <w:rPr>
                <w:b/>
              </w:rPr>
              <w:t>X</w:t>
            </w:r>
          </w:p>
        </w:tc>
        <w:tc>
          <w:tcPr>
            <w:tcW w:w="1840" w:type="dxa"/>
            <w:vMerge/>
          </w:tcPr>
          <w:p w:rsidR="008B0BE6" w:rsidRPr="00B6654F" w:rsidRDefault="008B0BE6" w:rsidP="007256FF">
            <w:pPr>
              <w:jc w:val="both"/>
            </w:pPr>
          </w:p>
        </w:tc>
        <w:tc>
          <w:tcPr>
            <w:tcW w:w="680" w:type="dxa"/>
            <w:vMerge/>
          </w:tcPr>
          <w:p w:rsidR="008B0BE6" w:rsidRPr="00B91F1B" w:rsidRDefault="008B0BE6" w:rsidP="00E40EE3">
            <w:pPr>
              <w:jc w:val="center"/>
              <w:rPr>
                <w:b/>
              </w:rPr>
            </w:pPr>
          </w:p>
        </w:tc>
      </w:tr>
      <w:tr w:rsidR="008B0BE6" w:rsidRPr="00B6654F" w:rsidTr="00E40EE3">
        <w:tc>
          <w:tcPr>
            <w:tcW w:w="2070" w:type="dxa"/>
          </w:tcPr>
          <w:p w:rsidR="008B0BE6" w:rsidRPr="00B6654F" w:rsidRDefault="008B0BE6" w:rsidP="00E40EE3">
            <w:pPr>
              <w:jc w:val="both"/>
            </w:pPr>
          </w:p>
        </w:tc>
        <w:tc>
          <w:tcPr>
            <w:tcW w:w="540" w:type="dxa"/>
          </w:tcPr>
          <w:p w:rsidR="008B0BE6" w:rsidRPr="00B6654F" w:rsidRDefault="008B0BE6" w:rsidP="00E40EE3">
            <w:pPr>
              <w:jc w:val="center"/>
            </w:pPr>
          </w:p>
        </w:tc>
        <w:tc>
          <w:tcPr>
            <w:tcW w:w="1840" w:type="dxa"/>
          </w:tcPr>
          <w:p w:rsidR="008B0BE6" w:rsidRPr="00B6654F" w:rsidRDefault="008B0BE6" w:rsidP="007256FF">
            <w:pPr>
              <w:jc w:val="both"/>
            </w:pPr>
            <w:r>
              <w:t>Melissa Daigle</w:t>
            </w:r>
          </w:p>
        </w:tc>
        <w:tc>
          <w:tcPr>
            <w:tcW w:w="680" w:type="dxa"/>
          </w:tcPr>
          <w:p w:rsidR="008B0BE6" w:rsidRPr="00B6654F" w:rsidRDefault="008B0BE6" w:rsidP="00E40EE3">
            <w:pPr>
              <w:jc w:val="center"/>
            </w:pPr>
            <w:r>
              <w:rPr>
                <w:b/>
              </w:rPr>
              <w:t>X</w:t>
            </w:r>
          </w:p>
        </w:tc>
      </w:tr>
      <w:tr w:rsidR="00B91F1B" w:rsidRPr="00B6654F" w:rsidTr="00E40EE3">
        <w:tc>
          <w:tcPr>
            <w:tcW w:w="2070" w:type="dxa"/>
          </w:tcPr>
          <w:p w:rsidR="00B91F1B" w:rsidRPr="00B6654F" w:rsidRDefault="00B91F1B" w:rsidP="00E40EE3">
            <w:pPr>
              <w:jc w:val="both"/>
            </w:pPr>
          </w:p>
        </w:tc>
        <w:tc>
          <w:tcPr>
            <w:tcW w:w="540" w:type="dxa"/>
          </w:tcPr>
          <w:p w:rsidR="00B91F1B" w:rsidRPr="00B6654F" w:rsidRDefault="00B91F1B" w:rsidP="00E40EE3">
            <w:pPr>
              <w:jc w:val="center"/>
            </w:pPr>
          </w:p>
        </w:tc>
        <w:tc>
          <w:tcPr>
            <w:tcW w:w="1840" w:type="dxa"/>
          </w:tcPr>
          <w:p w:rsidR="00B91F1B" w:rsidRPr="00B6654F" w:rsidRDefault="00B91F1B" w:rsidP="00E40EE3">
            <w:pPr>
              <w:jc w:val="both"/>
            </w:pPr>
          </w:p>
        </w:tc>
        <w:tc>
          <w:tcPr>
            <w:tcW w:w="680" w:type="dxa"/>
          </w:tcPr>
          <w:p w:rsidR="00B91F1B" w:rsidRPr="00B6654F" w:rsidRDefault="00B91F1B" w:rsidP="00E40EE3">
            <w:pPr>
              <w:jc w:val="center"/>
            </w:pPr>
          </w:p>
        </w:tc>
      </w:tr>
      <w:tr w:rsidR="00B91F1B" w:rsidRPr="00B6654F" w:rsidTr="00E40EE3">
        <w:tc>
          <w:tcPr>
            <w:tcW w:w="2070" w:type="dxa"/>
          </w:tcPr>
          <w:p w:rsidR="00B91F1B" w:rsidRPr="00B6654F" w:rsidRDefault="00B91F1B" w:rsidP="00E40EE3">
            <w:pPr>
              <w:jc w:val="both"/>
            </w:pPr>
          </w:p>
        </w:tc>
        <w:tc>
          <w:tcPr>
            <w:tcW w:w="540" w:type="dxa"/>
          </w:tcPr>
          <w:p w:rsidR="00B91F1B" w:rsidRPr="00B6654F" w:rsidRDefault="00B91F1B" w:rsidP="00E40EE3">
            <w:pPr>
              <w:jc w:val="center"/>
            </w:pPr>
          </w:p>
        </w:tc>
        <w:tc>
          <w:tcPr>
            <w:tcW w:w="1840" w:type="dxa"/>
          </w:tcPr>
          <w:p w:rsidR="00B91F1B" w:rsidRPr="00B6654F" w:rsidRDefault="00B91F1B" w:rsidP="00E40EE3">
            <w:pPr>
              <w:jc w:val="both"/>
            </w:pPr>
          </w:p>
        </w:tc>
        <w:tc>
          <w:tcPr>
            <w:tcW w:w="680" w:type="dxa"/>
          </w:tcPr>
          <w:p w:rsidR="00B91F1B" w:rsidRPr="00B6654F" w:rsidRDefault="00B91F1B" w:rsidP="00E40EE3">
            <w:pPr>
              <w:jc w:val="center"/>
            </w:pPr>
          </w:p>
        </w:tc>
      </w:tr>
      <w:tr w:rsidR="00B91F1B" w:rsidRPr="00B6654F" w:rsidTr="00E40EE3">
        <w:tc>
          <w:tcPr>
            <w:tcW w:w="2070" w:type="dxa"/>
          </w:tcPr>
          <w:p w:rsidR="00B91F1B" w:rsidRPr="00B6654F" w:rsidRDefault="00B91F1B" w:rsidP="00E40EE3">
            <w:pPr>
              <w:jc w:val="both"/>
            </w:pPr>
          </w:p>
        </w:tc>
        <w:tc>
          <w:tcPr>
            <w:tcW w:w="540" w:type="dxa"/>
          </w:tcPr>
          <w:p w:rsidR="00B91F1B" w:rsidRPr="00B6654F" w:rsidRDefault="00B91F1B" w:rsidP="00E40EE3">
            <w:pPr>
              <w:jc w:val="center"/>
            </w:pPr>
          </w:p>
        </w:tc>
        <w:tc>
          <w:tcPr>
            <w:tcW w:w="1840" w:type="dxa"/>
          </w:tcPr>
          <w:p w:rsidR="00B91F1B" w:rsidRPr="00B6654F" w:rsidRDefault="00B91F1B" w:rsidP="00E40EE3">
            <w:pPr>
              <w:jc w:val="both"/>
            </w:pPr>
          </w:p>
        </w:tc>
        <w:tc>
          <w:tcPr>
            <w:tcW w:w="680" w:type="dxa"/>
          </w:tcPr>
          <w:p w:rsidR="00B91F1B" w:rsidRPr="00B6654F" w:rsidRDefault="00B91F1B" w:rsidP="00E40EE3">
            <w:pPr>
              <w:jc w:val="center"/>
            </w:pPr>
          </w:p>
        </w:tc>
      </w:tr>
    </w:tbl>
    <w:p w:rsidR="00BA65C1" w:rsidRPr="00FC61AE" w:rsidRDefault="00BA65C1" w:rsidP="00BA65C1">
      <w:pPr>
        <w:ind w:firstLine="720"/>
        <w:jc w:val="both"/>
      </w:pPr>
    </w:p>
    <w:p w:rsidR="00BA65C1" w:rsidRPr="00FC61AE" w:rsidRDefault="00BA65C1" w:rsidP="00BA65C1">
      <w:pPr>
        <w:jc w:val="both"/>
      </w:pPr>
      <w:r w:rsidRPr="00FC61AE">
        <w:t xml:space="preserve">A quorum of </w:t>
      </w:r>
      <w:r w:rsidR="00B91F1B">
        <w:t>five</w:t>
      </w:r>
      <w:r w:rsidR="002D353F">
        <w:t xml:space="preserve"> </w:t>
      </w:r>
      <w:r w:rsidRPr="00FC61AE">
        <w:t>voting members was present</w:t>
      </w:r>
      <w:r>
        <w:t xml:space="preserve">.   </w:t>
      </w:r>
      <w:r w:rsidRPr="00FC61AE">
        <w:t xml:space="preserve">  </w:t>
      </w:r>
    </w:p>
    <w:p w:rsidR="00BA65C1" w:rsidRPr="00FC61AE" w:rsidRDefault="00BA65C1" w:rsidP="00BA65C1">
      <w:pPr>
        <w:jc w:val="both"/>
      </w:pPr>
    </w:p>
    <w:p w:rsidR="00BA65C1" w:rsidRDefault="00BA65C1" w:rsidP="00BA65C1">
      <w:pPr>
        <w:jc w:val="both"/>
        <w:rPr>
          <w:u w:val="single"/>
        </w:rPr>
      </w:pPr>
      <w:r w:rsidRPr="00FC61AE">
        <w:rPr>
          <w:u w:val="single"/>
        </w:rPr>
        <w:t>Adoption of Minutes and Agenda</w:t>
      </w:r>
    </w:p>
    <w:p w:rsidR="002D353F" w:rsidRDefault="002D353F" w:rsidP="00BA65C1">
      <w:pPr>
        <w:jc w:val="both"/>
        <w:rPr>
          <w:u w:val="single"/>
        </w:rPr>
      </w:pPr>
    </w:p>
    <w:p w:rsidR="002D353F" w:rsidRPr="008B0BE6" w:rsidRDefault="00B91F1B" w:rsidP="002D353F">
      <w:pPr>
        <w:jc w:val="both"/>
      </w:pPr>
      <w:r w:rsidRPr="008B0BE6">
        <w:t xml:space="preserve">L. J. Sandras </w:t>
      </w:r>
      <w:r w:rsidR="002D353F" w:rsidRPr="008B0BE6">
        <w:t xml:space="preserve">moved and </w:t>
      </w:r>
      <w:r w:rsidR="008B0BE6" w:rsidRPr="008B0BE6">
        <w:t>Pete Gerica</w:t>
      </w:r>
      <w:r w:rsidR="009844B0" w:rsidRPr="008B0BE6">
        <w:t xml:space="preserve"> </w:t>
      </w:r>
      <w:r w:rsidR="002D353F" w:rsidRPr="008B0BE6">
        <w:t xml:space="preserve">seconded that “the minutes </w:t>
      </w:r>
      <w:r w:rsidR="008B0BE6" w:rsidRPr="008B0BE6">
        <w:t xml:space="preserve">and the agenda </w:t>
      </w:r>
      <w:r w:rsidR="002D353F" w:rsidRPr="008B0BE6">
        <w:t xml:space="preserve">be approved as written” -- motion carried (all in favor).  </w:t>
      </w:r>
    </w:p>
    <w:p w:rsidR="00564493" w:rsidRDefault="00564493" w:rsidP="002D353F">
      <w:pPr>
        <w:jc w:val="both"/>
      </w:pPr>
    </w:p>
    <w:p w:rsidR="00FC76ED" w:rsidRPr="00FC61AE" w:rsidRDefault="00FC76ED" w:rsidP="00FC76ED">
      <w:pPr>
        <w:pStyle w:val="BodyText"/>
        <w:rPr>
          <w:szCs w:val="24"/>
          <w:u w:val="single"/>
        </w:rPr>
      </w:pPr>
      <w:r w:rsidRPr="00FC61AE">
        <w:rPr>
          <w:szCs w:val="24"/>
          <w:u w:val="single"/>
        </w:rPr>
        <w:t xml:space="preserve">Public Input </w:t>
      </w:r>
    </w:p>
    <w:p w:rsidR="00FC76ED" w:rsidRPr="00FC61AE" w:rsidRDefault="00FC76ED" w:rsidP="00FC76ED">
      <w:pPr>
        <w:pStyle w:val="BodyText"/>
        <w:rPr>
          <w:szCs w:val="24"/>
        </w:rPr>
      </w:pPr>
    </w:p>
    <w:p w:rsidR="00FC76ED" w:rsidRDefault="00FC76ED" w:rsidP="00FC76ED">
      <w:pPr>
        <w:jc w:val="both"/>
      </w:pPr>
      <w:r>
        <w:t xml:space="preserve">There was no input from the public.  </w:t>
      </w:r>
    </w:p>
    <w:p w:rsidR="00FC76ED" w:rsidRDefault="00FC76ED" w:rsidP="00FC76ED">
      <w:pPr>
        <w:outlineLvl w:val="0"/>
      </w:pPr>
    </w:p>
    <w:p w:rsidR="008B0BE6" w:rsidRDefault="008B0BE6" w:rsidP="00564493">
      <w:pPr>
        <w:jc w:val="both"/>
        <w:rPr>
          <w:u w:val="single"/>
        </w:rPr>
      </w:pPr>
      <w:r>
        <w:rPr>
          <w:u w:val="single"/>
        </w:rPr>
        <w:t>Crab Education Day</w:t>
      </w:r>
    </w:p>
    <w:p w:rsidR="008B0BE6" w:rsidRDefault="008B0BE6" w:rsidP="00564493">
      <w:pPr>
        <w:jc w:val="both"/>
      </w:pPr>
    </w:p>
    <w:p w:rsidR="00B55464" w:rsidRDefault="008B0BE6" w:rsidP="00564493">
      <w:pPr>
        <w:jc w:val="both"/>
      </w:pPr>
      <w:r>
        <w:t xml:space="preserve">Gary Bauer started a short discussion regarding potential dates for the 2009 LA Crab Education Day.  Ewell </w:t>
      </w:r>
      <w:r w:rsidR="00B55464">
        <w:t>Smith, of the Louisiana Seafood Promotion and Marketing Board, asked that the Task Force table the issue until the next meeting.  This would allow him time to further investigate the availability of participants.  Gary requested that Crab Education Day be held in late September.</w:t>
      </w:r>
    </w:p>
    <w:p w:rsidR="00B55464" w:rsidRDefault="00B55464" w:rsidP="00564493">
      <w:pPr>
        <w:jc w:val="both"/>
      </w:pPr>
    </w:p>
    <w:p w:rsidR="00B55464" w:rsidRDefault="00B55464" w:rsidP="00564493">
      <w:pPr>
        <w:jc w:val="both"/>
      </w:pPr>
      <w:r>
        <w:t>No further action was taken at this time.</w:t>
      </w:r>
    </w:p>
    <w:p w:rsidR="00B55464" w:rsidRDefault="00B55464" w:rsidP="00564493">
      <w:pPr>
        <w:jc w:val="both"/>
      </w:pPr>
    </w:p>
    <w:p w:rsidR="005C4F5C" w:rsidRDefault="005C4F5C" w:rsidP="00564493">
      <w:pPr>
        <w:jc w:val="both"/>
        <w:rPr>
          <w:u w:val="single"/>
        </w:rPr>
      </w:pPr>
    </w:p>
    <w:p w:rsidR="005C4F5C" w:rsidRDefault="005C4F5C" w:rsidP="00564493">
      <w:pPr>
        <w:jc w:val="both"/>
        <w:rPr>
          <w:u w:val="single"/>
        </w:rPr>
      </w:pPr>
    </w:p>
    <w:p w:rsidR="005C4F5C" w:rsidRDefault="005C4F5C" w:rsidP="00564493">
      <w:pPr>
        <w:jc w:val="both"/>
        <w:rPr>
          <w:u w:val="single"/>
        </w:rPr>
      </w:pPr>
    </w:p>
    <w:p w:rsidR="005C4F5C" w:rsidRDefault="005C4F5C" w:rsidP="00564493">
      <w:pPr>
        <w:jc w:val="both"/>
        <w:rPr>
          <w:u w:val="single"/>
        </w:rPr>
      </w:pPr>
    </w:p>
    <w:p w:rsidR="005C4F5C" w:rsidRDefault="005C4F5C" w:rsidP="00564493">
      <w:pPr>
        <w:jc w:val="both"/>
        <w:rPr>
          <w:u w:val="single"/>
        </w:rPr>
      </w:pPr>
    </w:p>
    <w:p w:rsidR="00B55464" w:rsidRDefault="00B55464" w:rsidP="00564493">
      <w:pPr>
        <w:jc w:val="both"/>
        <w:rPr>
          <w:u w:val="single"/>
        </w:rPr>
      </w:pPr>
      <w:r w:rsidRPr="00B55464">
        <w:rPr>
          <w:u w:val="single"/>
        </w:rPr>
        <w:lastRenderedPageBreak/>
        <w:t xml:space="preserve">MSC Certification </w:t>
      </w:r>
    </w:p>
    <w:p w:rsidR="00B55464" w:rsidRDefault="00B55464" w:rsidP="00564493">
      <w:pPr>
        <w:jc w:val="both"/>
      </w:pPr>
    </w:p>
    <w:p w:rsidR="00B55464" w:rsidRDefault="00B55464" w:rsidP="00564493">
      <w:pPr>
        <w:jc w:val="both"/>
      </w:pPr>
      <w:r>
        <w:t xml:space="preserve">Gary Bauer led a discussion and gave a brief overview of the MSC Certification process.  Louisiana’s blue crab industry could become the first crab industry certified as a sustainable fishery.  From this point, the approximate cost to achieve certification would be $100,000.  Gary reported that the Sustainable Fisheries Fund could put up one-half of this cost.  </w:t>
      </w:r>
      <w:r w:rsidR="0073306D">
        <w:t xml:space="preserve">Ewell Smith submitted that the LA Crab Task Force has enough funds in their account to cover the remainder of the cost.  </w:t>
      </w:r>
    </w:p>
    <w:p w:rsidR="0073306D" w:rsidRDefault="0073306D" w:rsidP="00564493">
      <w:pPr>
        <w:jc w:val="both"/>
      </w:pPr>
    </w:p>
    <w:p w:rsidR="00564493" w:rsidRDefault="0073306D" w:rsidP="00564493">
      <w:pPr>
        <w:jc w:val="both"/>
      </w:pPr>
      <w:r w:rsidRPr="0073306D">
        <w:t>Pete Gerica</w:t>
      </w:r>
      <w:r w:rsidR="00564493" w:rsidRPr="0073306D">
        <w:t xml:space="preserve"> moved and </w:t>
      </w:r>
      <w:r w:rsidRPr="0073306D">
        <w:t xml:space="preserve">L. J. Sandras </w:t>
      </w:r>
      <w:r w:rsidR="00564493" w:rsidRPr="0073306D">
        <w:t xml:space="preserve">seconded that “the </w:t>
      </w:r>
      <w:r w:rsidRPr="0073306D">
        <w:t>LA Crab Task Force promote the MSC certification effort, and have Chairman Gary Bauer go before the LA Seafood Marketing and Promotion Board to request a BA7 in the amount of $55,000 to be used for MSC certification of the Louisiana blue crab industry, as well as, promotion of the industry in the Boston Seafood Show</w:t>
      </w:r>
      <w:r w:rsidR="00564493" w:rsidRPr="0073306D">
        <w:t xml:space="preserve">” -- motion carried (all in favor).  </w:t>
      </w:r>
    </w:p>
    <w:p w:rsidR="0073306D" w:rsidRDefault="0073306D" w:rsidP="00564493">
      <w:pPr>
        <w:jc w:val="both"/>
      </w:pPr>
    </w:p>
    <w:p w:rsidR="0073306D" w:rsidRDefault="0073306D" w:rsidP="00564493">
      <w:pPr>
        <w:jc w:val="both"/>
      </w:pPr>
      <w:r>
        <w:rPr>
          <w:u w:val="single"/>
        </w:rPr>
        <w:t>2009 Legislation (HB 852)</w:t>
      </w:r>
    </w:p>
    <w:p w:rsidR="0073306D" w:rsidRDefault="0073306D" w:rsidP="00564493">
      <w:pPr>
        <w:jc w:val="both"/>
      </w:pPr>
    </w:p>
    <w:p w:rsidR="0073306D" w:rsidRDefault="0073306D" w:rsidP="00564493">
      <w:pPr>
        <w:jc w:val="both"/>
      </w:pPr>
      <w:r>
        <w:t xml:space="preserve">Gary Bauer discussed </w:t>
      </w:r>
      <w:r w:rsidR="005E6071">
        <w:t>HB 852, which called for the abolishment of the LA Crab Task Force.  It was explained that the Task Force had been added to a “clean-up” bill.  The LA Crab Task Force had been subsequently removed from the bill.</w:t>
      </w:r>
    </w:p>
    <w:p w:rsidR="005E6071" w:rsidRDefault="005E6071" w:rsidP="00564493">
      <w:pPr>
        <w:jc w:val="both"/>
      </w:pPr>
    </w:p>
    <w:p w:rsidR="005E6071" w:rsidRDefault="005E6071" w:rsidP="00564493">
      <w:pPr>
        <w:jc w:val="both"/>
      </w:pPr>
      <w:r w:rsidRPr="005E6071">
        <w:rPr>
          <w:u w:val="single"/>
        </w:rPr>
        <w:t>Labor Issues</w:t>
      </w:r>
    </w:p>
    <w:p w:rsidR="005E6071" w:rsidRDefault="005E6071" w:rsidP="00564493">
      <w:pPr>
        <w:jc w:val="both"/>
      </w:pPr>
    </w:p>
    <w:p w:rsidR="005E6071" w:rsidRPr="005E6071" w:rsidRDefault="005E6071" w:rsidP="00564493">
      <w:pPr>
        <w:jc w:val="both"/>
      </w:pPr>
      <w:r>
        <w:t xml:space="preserve">Dennis Landry and Gary Bauer gave insight into the difficulties in securing work visas for their migrant workers. </w:t>
      </w:r>
    </w:p>
    <w:p w:rsidR="005E6071" w:rsidRDefault="005E6071" w:rsidP="00564493">
      <w:pPr>
        <w:jc w:val="both"/>
      </w:pPr>
    </w:p>
    <w:p w:rsidR="005E6071" w:rsidRDefault="005E6071" w:rsidP="00564493">
      <w:pPr>
        <w:jc w:val="both"/>
      </w:pPr>
      <w:r>
        <w:rPr>
          <w:u w:val="single"/>
        </w:rPr>
        <w:t>Marketing and Promotion Activity</w:t>
      </w:r>
    </w:p>
    <w:p w:rsidR="00FC76ED" w:rsidRDefault="00FC76ED" w:rsidP="00564493">
      <w:pPr>
        <w:jc w:val="both"/>
      </w:pPr>
    </w:p>
    <w:p w:rsidR="00FC76ED" w:rsidRDefault="00FC76ED" w:rsidP="00564493">
      <w:pPr>
        <w:jc w:val="both"/>
      </w:pPr>
      <w:r>
        <w:t>Gary Bauer recommended that LA Crab Task Force participate in the Boston Seafood Show, a seafood marketing event held in Boston, MA.  To this end, $5,000 was to be allocated from the Crab Task Force’s marketing account.</w:t>
      </w:r>
    </w:p>
    <w:p w:rsidR="00FC76ED" w:rsidRDefault="00FC76ED" w:rsidP="00564493">
      <w:pPr>
        <w:jc w:val="both"/>
      </w:pPr>
      <w:r>
        <w:t>Ewell Smith reminded everyone of the upcoming Great American Seafood Cook-off, to be held in New Orleans on July 18, 2009.</w:t>
      </w:r>
    </w:p>
    <w:p w:rsidR="00FC76ED" w:rsidRDefault="00FC76ED" w:rsidP="00564493">
      <w:pPr>
        <w:jc w:val="both"/>
      </w:pPr>
    </w:p>
    <w:p w:rsidR="00FC76ED" w:rsidRPr="00FC76ED" w:rsidRDefault="00FC76ED" w:rsidP="00564493">
      <w:pPr>
        <w:jc w:val="both"/>
        <w:rPr>
          <w:u w:val="single"/>
        </w:rPr>
      </w:pPr>
      <w:r w:rsidRPr="00FC76ED">
        <w:rPr>
          <w:u w:val="single"/>
        </w:rPr>
        <w:t>Venezuelan Imports</w:t>
      </w:r>
    </w:p>
    <w:p w:rsidR="00FC76ED" w:rsidRPr="00FC76ED" w:rsidRDefault="00FC76ED" w:rsidP="00564493">
      <w:pPr>
        <w:jc w:val="both"/>
      </w:pPr>
    </w:p>
    <w:p w:rsidR="00FC76ED" w:rsidRDefault="00FC76ED" w:rsidP="00564493">
      <w:pPr>
        <w:jc w:val="both"/>
      </w:pPr>
      <w:r w:rsidRPr="00FC76ED">
        <w:t xml:space="preserve">Gary Bauer led </w:t>
      </w:r>
      <w:r>
        <w:t>a discussion of blue crab industry issues in regard to Venezuelan crab imports.  A major issue is that Venezuela is close enough in proximity to the United States to be able to ship fresh product into the country.</w:t>
      </w:r>
    </w:p>
    <w:p w:rsidR="00FC76ED" w:rsidRDefault="00FC76ED" w:rsidP="00564493">
      <w:pPr>
        <w:jc w:val="both"/>
      </w:pPr>
    </w:p>
    <w:p w:rsidR="00FC76ED" w:rsidRDefault="00FC76ED" w:rsidP="00564493">
      <w:pPr>
        <w:jc w:val="both"/>
      </w:pPr>
      <w:r>
        <w:rPr>
          <w:u w:val="single"/>
        </w:rPr>
        <w:t>LA Crab Task Force vacancies</w:t>
      </w:r>
    </w:p>
    <w:p w:rsidR="00FC76ED" w:rsidRDefault="00FC76ED" w:rsidP="00564493">
      <w:pPr>
        <w:jc w:val="both"/>
      </w:pPr>
    </w:p>
    <w:p w:rsidR="00FC76ED" w:rsidRDefault="005C4F5C" w:rsidP="00564493">
      <w:pPr>
        <w:jc w:val="both"/>
      </w:pPr>
      <w:r>
        <w:t>Vince Guillory discussed the vacancies on the Crab Task Force.  A list of potential new members was distributed.  Task Force members and LA Dept. of Wildlife &amp; Fisheries personnel had been asked to recommend prospective Crab Task Force members.</w:t>
      </w:r>
    </w:p>
    <w:p w:rsidR="005C4F5C" w:rsidRDefault="005C4F5C" w:rsidP="00564493">
      <w:pPr>
        <w:jc w:val="both"/>
      </w:pPr>
    </w:p>
    <w:p w:rsidR="005C4F5C" w:rsidRDefault="005C4F5C" w:rsidP="00323A17">
      <w:pPr>
        <w:rPr>
          <w:u w:val="single"/>
        </w:rPr>
      </w:pPr>
    </w:p>
    <w:p w:rsidR="005C4F5C" w:rsidRDefault="005C4F5C" w:rsidP="00323A17">
      <w:pPr>
        <w:rPr>
          <w:u w:val="single"/>
        </w:rPr>
      </w:pPr>
    </w:p>
    <w:p w:rsidR="005C4F5C" w:rsidRDefault="005C4F5C" w:rsidP="00323A17">
      <w:pPr>
        <w:rPr>
          <w:u w:val="single"/>
        </w:rPr>
      </w:pPr>
    </w:p>
    <w:p w:rsidR="00BA65C1" w:rsidRDefault="0062590B" w:rsidP="00323A17">
      <w:pPr>
        <w:rPr>
          <w:u w:val="single"/>
        </w:rPr>
      </w:pPr>
      <w:r w:rsidRPr="0062590B">
        <w:rPr>
          <w:u w:val="single"/>
        </w:rPr>
        <w:lastRenderedPageBreak/>
        <w:t>Next Meeting / Agenda Items</w:t>
      </w:r>
    </w:p>
    <w:p w:rsidR="00FB3125" w:rsidRPr="0062590B" w:rsidRDefault="00FB3125" w:rsidP="00323A17">
      <w:pPr>
        <w:rPr>
          <w:u w:val="single"/>
        </w:rPr>
      </w:pPr>
    </w:p>
    <w:p w:rsidR="009844B0" w:rsidRDefault="0062590B" w:rsidP="0062590B">
      <w:pPr>
        <w:jc w:val="both"/>
      </w:pPr>
      <w:r>
        <w:t xml:space="preserve">The task force requested that the next meeting be held in </w:t>
      </w:r>
      <w:r w:rsidR="005C4F5C">
        <w:t xml:space="preserve">the first week of September.  </w:t>
      </w:r>
      <w:r w:rsidR="009844B0">
        <w:t xml:space="preserve">Suggested agenda items included </w:t>
      </w:r>
      <w:r w:rsidR="005C4F5C">
        <w:t>Crab Education Day</w:t>
      </w:r>
      <w:r w:rsidR="00BD6F3F">
        <w:t>, MSC certification of the LA Blue Crab Industry,</w:t>
      </w:r>
      <w:r w:rsidR="005C4F5C">
        <w:t xml:space="preserve"> and </w:t>
      </w:r>
      <w:r w:rsidR="00BD6F3F">
        <w:t>Marketing and Promotion activities.</w:t>
      </w:r>
    </w:p>
    <w:p w:rsidR="00BD6F3F" w:rsidRDefault="00BD6F3F" w:rsidP="0062590B">
      <w:pPr>
        <w:jc w:val="both"/>
      </w:pPr>
    </w:p>
    <w:p w:rsidR="00BA65C1" w:rsidRDefault="00BD6F3F" w:rsidP="00BD6F3F">
      <w:pPr>
        <w:jc w:val="both"/>
      </w:pPr>
      <w:r>
        <w:t xml:space="preserve">The meeting was adjourned by Chairman Gary Bauer at 6:13p.m. </w:t>
      </w:r>
    </w:p>
    <w:p w:rsidR="00E329D1" w:rsidRDefault="00E329D1" w:rsidP="001C74BF">
      <w:pPr>
        <w:outlineLvl w:val="0"/>
      </w:pPr>
    </w:p>
    <w:sectPr w:rsidR="00E329D1" w:rsidSect="004358B1">
      <w:headerReference w:type="even" r:id="rId7"/>
      <w:headerReference w:type="default" r:id="rId8"/>
      <w:footerReference w:type="even" r:id="rId9"/>
      <w:footerReference w:type="default" r:id="rId10"/>
      <w:footerReference w:type="first" r:id="rId11"/>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05D" w:rsidRDefault="00EF305D">
      <w:r>
        <w:separator/>
      </w:r>
    </w:p>
  </w:endnote>
  <w:endnote w:type="continuationSeparator" w:id="0">
    <w:p w:rsidR="00EF305D" w:rsidRDefault="00EF30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46458A" w:rsidP="00403743">
    <w:pPr>
      <w:pStyle w:val="Footer"/>
      <w:framePr w:wrap="around" w:vAnchor="text" w:hAnchor="margin" w:xAlign="center" w:y="1"/>
    </w:pPr>
    <w:r>
      <w:fldChar w:fldCharType="begin"/>
    </w:r>
    <w:r w:rsidR="00630CDC">
      <w:instrText xml:space="preserve">PAGE  </w:instrText>
    </w:r>
    <w:r>
      <w:fldChar w:fldCharType="end"/>
    </w:r>
  </w:p>
  <w:p w:rsidR="00630CDC" w:rsidRDefault="00630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46458A">
    <w:pPr>
      <w:pStyle w:val="Footer"/>
      <w:jc w:val="center"/>
    </w:pPr>
    <w:fldSimple w:instr=" PAGE   \* MERGEFORMAT ">
      <w:r w:rsidR="00BD6F3F">
        <w:rPr>
          <w:noProof/>
        </w:rPr>
        <w:t>2</w:t>
      </w:r>
    </w:fldSimple>
  </w:p>
  <w:p w:rsidR="00630CDC" w:rsidRDefault="00630C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46458A">
    <w:pPr>
      <w:pStyle w:val="Footer"/>
      <w:jc w:val="center"/>
    </w:pPr>
    <w:fldSimple w:instr=" PAGE   \* MERGEFORMAT ">
      <w:r w:rsidR="00BD6F3F">
        <w:rPr>
          <w:noProof/>
        </w:rPr>
        <w:t>1</w:t>
      </w:r>
    </w:fldSimple>
  </w:p>
  <w:p w:rsidR="0062590B" w:rsidRDefault="00625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05D" w:rsidRDefault="00EF305D">
      <w:r>
        <w:separator/>
      </w:r>
    </w:p>
  </w:footnote>
  <w:footnote w:type="continuationSeparator" w:id="0">
    <w:p w:rsidR="00EF305D" w:rsidRDefault="00EF3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46458A" w:rsidP="003B648A">
    <w:pPr>
      <w:pStyle w:val="Header"/>
      <w:framePr w:wrap="around" w:vAnchor="text" w:hAnchor="margin" w:xAlign="right" w:y="1"/>
    </w:pPr>
    <w:r>
      <w:fldChar w:fldCharType="begin"/>
    </w:r>
    <w:r w:rsidR="00630CDC">
      <w:instrText xml:space="preserve">PAGE  </w:instrText>
    </w:r>
    <w:r>
      <w:fldChar w:fldCharType="end"/>
    </w:r>
  </w:p>
  <w:p w:rsidR="00630CDC" w:rsidRDefault="00630CDC" w:rsidP="00556A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630CDC" w:rsidP="003B648A">
    <w:pPr>
      <w:pStyle w:val="Header"/>
      <w:framePr w:wrap="around" w:vAnchor="text" w:hAnchor="margin" w:xAlign="right" w:y="1"/>
    </w:pPr>
  </w:p>
  <w:p w:rsidR="00630CDC" w:rsidRDefault="00630CDC" w:rsidP="00556AA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8EF"/>
    <w:multiLevelType w:val="hybridMultilevel"/>
    <w:tmpl w:val="ADE49E80"/>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A0D404D"/>
    <w:multiLevelType w:val="hybridMultilevel"/>
    <w:tmpl w:val="4BBA94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16BCB"/>
    <w:multiLevelType w:val="hybridMultilevel"/>
    <w:tmpl w:val="8C1C821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205BDA"/>
    <w:multiLevelType w:val="hybridMultilevel"/>
    <w:tmpl w:val="092888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2B270A"/>
    <w:multiLevelType w:val="hybridMultilevel"/>
    <w:tmpl w:val="2EAAA7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87B90"/>
    <w:multiLevelType w:val="hybridMultilevel"/>
    <w:tmpl w:val="B33A6EEC"/>
    <w:lvl w:ilvl="0" w:tplc="4F06216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226DF"/>
    <w:multiLevelType w:val="hybridMultilevel"/>
    <w:tmpl w:val="078031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F35ADA"/>
    <w:multiLevelType w:val="hybridMultilevel"/>
    <w:tmpl w:val="7D8A8B30"/>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B1F7596"/>
    <w:multiLevelType w:val="hybridMultilevel"/>
    <w:tmpl w:val="8FC4CC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A127BF"/>
    <w:multiLevelType w:val="hybridMultilevel"/>
    <w:tmpl w:val="EE7A5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F6914A3"/>
    <w:multiLevelType w:val="hybridMultilevel"/>
    <w:tmpl w:val="247294C6"/>
    <w:lvl w:ilvl="0" w:tplc="04090011">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C71EE2"/>
    <w:multiLevelType w:val="hybridMultilevel"/>
    <w:tmpl w:val="5F026668"/>
    <w:lvl w:ilvl="0" w:tplc="32A2C09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B7770"/>
    <w:multiLevelType w:val="hybridMultilevel"/>
    <w:tmpl w:val="9CE45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58453E"/>
    <w:multiLevelType w:val="hybridMultilevel"/>
    <w:tmpl w:val="A4C0CEBC"/>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053B47"/>
    <w:multiLevelType w:val="hybridMultilevel"/>
    <w:tmpl w:val="2D28D048"/>
    <w:lvl w:ilvl="0" w:tplc="B250528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57090"/>
    <w:multiLevelType w:val="hybridMultilevel"/>
    <w:tmpl w:val="264EFF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6800FB"/>
    <w:multiLevelType w:val="hybridMultilevel"/>
    <w:tmpl w:val="A0E293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D60D1B"/>
    <w:multiLevelType w:val="hybridMultilevel"/>
    <w:tmpl w:val="1228DFF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A892C9D"/>
    <w:multiLevelType w:val="hybridMultilevel"/>
    <w:tmpl w:val="EA16E32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4A6393"/>
    <w:multiLevelType w:val="hybridMultilevel"/>
    <w:tmpl w:val="98F096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AC3F5E"/>
    <w:multiLevelType w:val="hybridMultilevel"/>
    <w:tmpl w:val="5DA86F58"/>
    <w:lvl w:ilvl="0" w:tplc="04090011">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nsid w:val="502C5D72"/>
    <w:multiLevelType w:val="multilevel"/>
    <w:tmpl w:val="EE7A51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554E5BC4"/>
    <w:multiLevelType w:val="hybridMultilevel"/>
    <w:tmpl w:val="8B2A3D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A32C30"/>
    <w:multiLevelType w:val="multilevel"/>
    <w:tmpl w:val="2BC2268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9472F3B"/>
    <w:multiLevelType w:val="hybridMultilevel"/>
    <w:tmpl w:val="2F5C364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D2A601A"/>
    <w:multiLevelType w:val="hybridMultilevel"/>
    <w:tmpl w:val="09E6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CB061C"/>
    <w:multiLevelType w:val="hybridMultilevel"/>
    <w:tmpl w:val="B474366E"/>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DB45FD"/>
    <w:multiLevelType w:val="hybridMultilevel"/>
    <w:tmpl w:val="A0B83CE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04F7E64"/>
    <w:multiLevelType w:val="hybridMultilevel"/>
    <w:tmpl w:val="4D18DF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BE43C3"/>
    <w:multiLevelType w:val="hybridMultilevel"/>
    <w:tmpl w:val="C53ABA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E818E0"/>
    <w:multiLevelType w:val="hybridMultilevel"/>
    <w:tmpl w:val="3FE8388A"/>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C02A0"/>
    <w:multiLevelType w:val="hybridMultilevel"/>
    <w:tmpl w:val="A95CBD2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E2E3096"/>
    <w:multiLevelType w:val="hybridMultilevel"/>
    <w:tmpl w:val="746814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E810C5D"/>
    <w:multiLevelType w:val="hybridMultilevel"/>
    <w:tmpl w:val="F04672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6E62F97"/>
    <w:multiLevelType w:val="hybridMultilevel"/>
    <w:tmpl w:val="C812E93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9F87DAF"/>
    <w:multiLevelType w:val="hybridMultilevel"/>
    <w:tmpl w:val="EE585D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142878"/>
    <w:multiLevelType w:val="hybridMultilevel"/>
    <w:tmpl w:val="CBFC3BA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nsid w:val="7AA31A7B"/>
    <w:multiLevelType w:val="hybridMultilevel"/>
    <w:tmpl w:val="207C8BF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ADC2B5D"/>
    <w:multiLevelType w:val="hybridMultilevel"/>
    <w:tmpl w:val="7D6057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CD25B67"/>
    <w:multiLevelType w:val="hybridMultilevel"/>
    <w:tmpl w:val="B1407B7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3"/>
  </w:num>
  <w:num w:numId="2">
    <w:abstractNumId w:val="14"/>
  </w:num>
  <w:num w:numId="3">
    <w:abstractNumId w:val="1"/>
  </w:num>
  <w:num w:numId="4">
    <w:abstractNumId w:val="11"/>
  </w:num>
  <w:num w:numId="5">
    <w:abstractNumId w:val="4"/>
  </w:num>
  <w:num w:numId="6">
    <w:abstractNumId w:val="5"/>
  </w:num>
  <w:num w:numId="7">
    <w:abstractNumId w:val="36"/>
  </w:num>
  <w:num w:numId="8">
    <w:abstractNumId w:val="12"/>
  </w:num>
  <w:num w:numId="9">
    <w:abstractNumId w:val="22"/>
  </w:num>
  <w:num w:numId="10">
    <w:abstractNumId w:val="31"/>
  </w:num>
  <w:num w:numId="11">
    <w:abstractNumId w:val="2"/>
  </w:num>
  <w:num w:numId="12">
    <w:abstractNumId w:val="29"/>
  </w:num>
  <w:num w:numId="13">
    <w:abstractNumId w:val="18"/>
  </w:num>
  <w:num w:numId="14">
    <w:abstractNumId w:val="19"/>
  </w:num>
  <w:num w:numId="15">
    <w:abstractNumId w:val="7"/>
  </w:num>
  <w:num w:numId="16">
    <w:abstractNumId w:val="26"/>
  </w:num>
  <w:num w:numId="17">
    <w:abstractNumId w:val="28"/>
  </w:num>
  <w:num w:numId="18">
    <w:abstractNumId w:val="30"/>
  </w:num>
  <w:num w:numId="19">
    <w:abstractNumId w:val="13"/>
  </w:num>
  <w:num w:numId="20">
    <w:abstractNumId w:val="24"/>
  </w:num>
  <w:num w:numId="21">
    <w:abstractNumId w:val="39"/>
  </w:num>
  <w:num w:numId="22">
    <w:abstractNumId w:val="9"/>
  </w:num>
  <w:num w:numId="23">
    <w:abstractNumId w:val="21"/>
  </w:num>
  <w:num w:numId="24">
    <w:abstractNumId w:val="10"/>
  </w:num>
  <w:num w:numId="25">
    <w:abstractNumId w:val="23"/>
  </w:num>
  <w:num w:numId="26">
    <w:abstractNumId w:val="38"/>
  </w:num>
  <w:num w:numId="27">
    <w:abstractNumId w:val="3"/>
  </w:num>
  <w:num w:numId="28">
    <w:abstractNumId w:val="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7"/>
  </w:num>
  <w:num w:numId="32">
    <w:abstractNumId w:val="15"/>
  </w:num>
  <w:num w:numId="33">
    <w:abstractNumId w:val="34"/>
  </w:num>
  <w:num w:numId="34">
    <w:abstractNumId w:val="20"/>
  </w:num>
  <w:num w:numId="35">
    <w:abstractNumId w:val="27"/>
  </w:num>
  <w:num w:numId="36">
    <w:abstractNumId w:val="25"/>
  </w:num>
  <w:num w:numId="37">
    <w:abstractNumId w:val="32"/>
  </w:num>
  <w:num w:numId="38">
    <w:abstractNumId w:val="37"/>
  </w:num>
  <w:num w:numId="39">
    <w:abstractNumId w:val="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E01695"/>
    <w:rsid w:val="00001E67"/>
    <w:rsid w:val="000042B9"/>
    <w:rsid w:val="000327C4"/>
    <w:rsid w:val="00033301"/>
    <w:rsid w:val="00041E62"/>
    <w:rsid w:val="00052FDF"/>
    <w:rsid w:val="00057A3D"/>
    <w:rsid w:val="00075F74"/>
    <w:rsid w:val="00083039"/>
    <w:rsid w:val="000A2A42"/>
    <w:rsid w:val="000C1567"/>
    <w:rsid w:val="000D2234"/>
    <w:rsid w:val="000D263B"/>
    <w:rsid w:val="000E121A"/>
    <w:rsid w:val="000F15EE"/>
    <w:rsid w:val="000F53A0"/>
    <w:rsid w:val="00103BCB"/>
    <w:rsid w:val="001069B2"/>
    <w:rsid w:val="00107EE6"/>
    <w:rsid w:val="001348F5"/>
    <w:rsid w:val="00146D8A"/>
    <w:rsid w:val="001563D1"/>
    <w:rsid w:val="00156683"/>
    <w:rsid w:val="001566AB"/>
    <w:rsid w:val="00161E48"/>
    <w:rsid w:val="001855E0"/>
    <w:rsid w:val="001B3228"/>
    <w:rsid w:val="001B592D"/>
    <w:rsid w:val="001B5C60"/>
    <w:rsid w:val="001C2BF2"/>
    <w:rsid w:val="001C3C41"/>
    <w:rsid w:val="001C74BF"/>
    <w:rsid w:val="001D0837"/>
    <w:rsid w:val="001D277A"/>
    <w:rsid w:val="001D7E4A"/>
    <w:rsid w:val="001F2047"/>
    <w:rsid w:val="001F55B5"/>
    <w:rsid w:val="002333E2"/>
    <w:rsid w:val="00235B8A"/>
    <w:rsid w:val="00242A6E"/>
    <w:rsid w:val="002447EF"/>
    <w:rsid w:val="00244EEA"/>
    <w:rsid w:val="002508C4"/>
    <w:rsid w:val="00254423"/>
    <w:rsid w:val="00271424"/>
    <w:rsid w:val="00274B87"/>
    <w:rsid w:val="0027702E"/>
    <w:rsid w:val="00282156"/>
    <w:rsid w:val="00284B38"/>
    <w:rsid w:val="00285AFD"/>
    <w:rsid w:val="002A0049"/>
    <w:rsid w:val="002B3CD1"/>
    <w:rsid w:val="002C18EC"/>
    <w:rsid w:val="002C58A7"/>
    <w:rsid w:val="002D353F"/>
    <w:rsid w:val="00302AD8"/>
    <w:rsid w:val="003114AB"/>
    <w:rsid w:val="00323A17"/>
    <w:rsid w:val="0032490F"/>
    <w:rsid w:val="00334C34"/>
    <w:rsid w:val="0036255E"/>
    <w:rsid w:val="00371941"/>
    <w:rsid w:val="00371A06"/>
    <w:rsid w:val="00390A52"/>
    <w:rsid w:val="003B5D1E"/>
    <w:rsid w:val="003B648A"/>
    <w:rsid w:val="003D5403"/>
    <w:rsid w:val="003D6D04"/>
    <w:rsid w:val="003F112F"/>
    <w:rsid w:val="003F235F"/>
    <w:rsid w:val="003F28D5"/>
    <w:rsid w:val="003F3163"/>
    <w:rsid w:val="003F3507"/>
    <w:rsid w:val="003F37DD"/>
    <w:rsid w:val="00403743"/>
    <w:rsid w:val="00413217"/>
    <w:rsid w:val="004358B1"/>
    <w:rsid w:val="00440F72"/>
    <w:rsid w:val="00456EA3"/>
    <w:rsid w:val="0046458A"/>
    <w:rsid w:val="004801D0"/>
    <w:rsid w:val="00480621"/>
    <w:rsid w:val="00480E35"/>
    <w:rsid w:val="004931DB"/>
    <w:rsid w:val="00497EB0"/>
    <w:rsid w:val="004A1985"/>
    <w:rsid w:val="004B6F9D"/>
    <w:rsid w:val="004B7529"/>
    <w:rsid w:val="004B7A51"/>
    <w:rsid w:val="004C0B8D"/>
    <w:rsid w:val="004C19ED"/>
    <w:rsid w:val="004C3506"/>
    <w:rsid w:val="004C7D34"/>
    <w:rsid w:val="004D5F35"/>
    <w:rsid w:val="004E560B"/>
    <w:rsid w:val="004E5C1E"/>
    <w:rsid w:val="004F6758"/>
    <w:rsid w:val="00510323"/>
    <w:rsid w:val="005149AB"/>
    <w:rsid w:val="00535FB6"/>
    <w:rsid w:val="00547291"/>
    <w:rsid w:val="00551D8E"/>
    <w:rsid w:val="00556AA9"/>
    <w:rsid w:val="00564493"/>
    <w:rsid w:val="0056494C"/>
    <w:rsid w:val="00572713"/>
    <w:rsid w:val="00573D3C"/>
    <w:rsid w:val="00576082"/>
    <w:rsid w:val="0059442A"/>
    <w:rsid w:val="005B1A7B"/>
    <w:rsid w:val="005C1E12"/>
    <w:rsid w:val="005C41E6"/>
    <w:rsid w:val="005C4F5C"/>
    <w:rsid w:val="005C6DF0"/>
    <w:rsid w:val="005E5495"/>
    <w:rsid w:val="005E6071"/>
    <w:rsid w:val="005F38A2"/>
    <w:rsid w:val="005F5FAF"/>
    <w:rsid w:val="006044DF"/>
    <w:rsid w:val="0060569F"/>
    <w:rsid w:val="00617502"/>
    <w:rsid w:val="0062590B"/>
    <w:rsid w:val="00630CDC"/>
    <w:rsid w:val="00631A13"/>
    <w:rsid w:val="006332D8"/>
    <w:rsid w:val="0066186A"/>
    <w:rsid w:val="00663206"/>
    <w:rsid w:val="00670CB5"/>
    <w:rsid w:val="00673905"/>
    <w:rsid w:val="00684F5B"/>
    <w:rsid w:val="006A35BD"/>
    <w:rsid w:val="006B1C29"/>
    <w:rsid w:val="006B579F"/>
    <w:rsid w:val="00723FCF"/>
    <w:rsid w:val="0073306D"/>
    <w:rsid w:val="00746BB9"/>
    <w:rsid w:val="00755ECF"/>
    <w:rsid w:val="0078132A"/>
    <w:rsid w:val="007815D6"/>
    <w:rsid w:val="00784476"/>
    <w:rsid w:val="00785825"/>
    <w:rsid w:val="007A5F1A"/>
    <w:rsid w:val="007C4E9A"/>
    <w:rsid w:val="007D0A17"/>
    <w:rsid w:val="007D23F8"/>
    <w:rsid w:val="007D30DF"/>
    <w:rsid w:val="007D5320"/>
    <w:rsid w:val="007D6AE3"/>
    <w:rsid w:val="0080390B"/>
    <w:rsid w:val="0080717D"/>
    <w:rsid w:val="00820934"/>
    <w:rsid w:val="00822FDA"/>
    <w:rsid w:val="00832D31"/>
    <w:rsid w:val="00843354"/>
    <w:rsid w:val="008532A3"/>
    <w:rsid w:val="00864EA1"/>
    <w:rsid w:val="00893375"/>
    <w:rsid w:val="008A07CF"/>
    <w:rsid w:val="008A4343"/>
    <w:rsid w:val="008B0BE6"/>
    <w:rsid w:val="008B46F1"/>
    <w:rsid w:val="008B5D19"/>
    <w:rsid w:val="008C1D8D"/>
    <w:rsid w:val="008D3DF4"/>
    <w:rsid w:val="008D4595"/>
    <w:rsid w:val="008D7CDB"/>
    <w:rsid w:val="00901413"/>
    <w:rsid w:val="00907282"/>
    <w:rsid w:val="0091607C"/>
    <w:rsid w:val="0093305D"/>
    <w:rsid w:val="00940550"/>
    <w:rsid w:val="00947E14"/>
    <w:rsid w:val="0096105E"/>
    <w:rsid w:val="0096327E"/>
    <w:rsid w:val="00966431"/>
    <w:rsid w:val="009844B0"/>
    <w:rsid w:val="00987F9B"/>
    <w:rsid w:val="00995900"/>
    <w:rsid w:val="00997C7A"/>
    <w:rsid w:val="009A0ED3"/>
    <w:rsid w:val="009B34D4"/>
    <w:rsid w:val="009C31DB"/>
    <w:rsid w:val="009C6D52"/>
    <w:rsid w:val="009D19AD"/>
    <w:rsid w:val="009D6EC2"/>
    <w:rsid w:val="009E0981"/>
    <w:rsid w:val="009E310A"/>
    <w:rsid w:val="009F3E89"/>
    <w:rsid w:val="00A0492B"/>
    <w:rsid w:val="00A056BE"/>
    <w:rsid w:val="00A12235"/>
    <w:rsid w:val="00A50E00"/>
    <w:rsid w:val="00A630D4"/>
    <w:rsid w:val="00A63A55"/>
    <w:rsid w:val="00A72475"/>
    <w:rsid w:val="00A748FC"/>
    <w:rsid w:val="00A929CE"/>
    <w:rsid w:val="00AA0A15"/>
    <w:rsid w:val="00AA7A66"/>
    <w:rsid w:val="00AB33A8"/>
    <w:rsid w:val="00AD0873"/>
    <w:rsid w:val="00AD0D7F"/>
    <w:rsid w:val="00AD6B65"/>
    <w:rsid w:val="00AD752B"/>
    <w:rsid w:val="00AE36C5"/>
    <w:rsid w:val="00AF4A53"/>
    <w:rsid w:val="00B14CD2"/>
    <w:rsid w:val="00B217CE"/>
    <w:rsid w:val="00B2629B"/>
    <w:rsid w:val="00B317DE"/>
    <w:rsid w:val="00B36119"/>
    <w:rsid w:val="00B55464"/>
    <w:rsid w:val="00B55BAA"/>
    <w:rsid w:val="00B55C5F"/>
    <w:rsid w:val="00B62852"/>
    <w:rsid w:val="00B77157"/>
    <w:rsid w:val="00B835A8"/>
    <w:rsid w:val="00B91F1B"/>
    <w:rsid w:val="00BA65C1"/>
    <w:rsid w:val="00BA66D5"/>
    <w:rsid w:val="00BA7CF5"/>
    <w:rsid w:val="00BC533E"/>
    <w:rsid w:val="00BD46E4"/>
    <w:rsid w:val="00BD4F1C"/>
    <w:rsid w:val="00BD6E45"/>
    <w:rsid w:val="00BD6F3F"/>
    <w:rsid w:val="00C00A3B"/>
    <w:rsid w:val="00C03502"/>
    <w:rsid w:val="00C143BB"/>
    <w:rsid w:val="00C2275A"/>
    <w:rsid w:val="00C23C42"/>
    <w:rsid w:val="00C278CB"/>
    <w:rsid w:val="00C34746"/>
    <w:rsid w:val="00C36815"/>
    <w:rsid w:val="00C41174"/>
    <w:rsid w:val="00C45D35"/>
    <w:rsid w:val="00C46760"/>
    <w:rsid w:val="00C61127"/>
    <w:rsid w:val="00C62607"/>
    <w:rsid w:val="00C7194B"/>
    <w:rsid w:val="00C756E3"/>
    <w:rsid w:val="00CA4A22"/>
    <w:rsid w:val="00CA763E"/>
    <w:rsid w:val="00CB3C2A"/>
    <w:rsid w:val="00CB638D"/>
    <w:rsid w:val="00CB6C7D"/>
    <w:rsid w:val="00CE69BA"/>
    <w:rsid w:val="00CE708E"/>
    <w:rsid w:val="00CF3737"/>
    <w:rsid w:val="00D0583F"/>
    <w:rsid w:val="00D07A45"/>
    <w:rsid w:val="00D10B20"/>
    <w:rsid w:val="00D11255"/>
    <w:rsid w:val="00D179A9"/>
    <w:rsid w:val="00D23ECE"/>
    <w:rsid w:val="00D23F0C"/>
    <w:rsid w:val="00D25C82"/>
    <w:rsid w:val="00D330D3"/>
    <w:rsid w:val="00D35022"/>
    <w:rsid w:val="00D35E1E"/>
    <w:rsid w:val="00D42277"/>
    <w:rsid w:val="00D4326C"/>
    <w:rsid w:val="00D466F5"/>
    <w:rsid w:val="00D47376"/>
    <w:rsid w:val="00D76768"/>
    <w:rsid w:val="00D803FE"/>
    <w:rsid w:val="00D8251F"/>
    <w:rsid w:val="00DA4A88"/>
    <w:rsid w:val="00DA5D21"/>
    <w:rsid w:val="00DB5D37"/>
    <w:rsid w:val="00DC2A00"/>
    <w:rsid w:val="00DD0C6B"/>
    <w:rsid w:val="00DD3F3E"/>
    <w:rsid w:val="00DD4E40"/>
    <w:rsid w:val="00DF3E04"/>
    <w:rsid w:val="00DF4F9C"/>
    <w:rsid w:val="00E01695"/>
    <w:rsid w:val="00E20FEE"/>
    <w:rsid w:val="00E26B84"/>
    <w:rsid w:val="00E329D1"/>
    <w:rsid w:val="00E40EE3"/>
    <w:rsid w:val="00E5292A"/>
    <w:rsid w:val="00E56302"/>
    <w:rsid w:val="00E615E4"/>
    <w:rsid w:val="00E90F2D"/>
    <w:rsid w:val="00E90FB8"/>
    <w:rsid w:val="00E92213"/>
    <w:rsid w:val="00E97C68"/>
    <w:rsid w:val="00EB0800"/>
    <w:rsid w:val="00EC3F0A"/>
    <w:rsid w:val="00EF0021"/>
    <w:rsid w:val="00EF0ADF"/>
    <w:rsid w:val="00EF305D"/>
    <w:rsid w:val="00F046E0"/>
    <w:rsid w:val="00F27D8D"/>
    <w:rsid w:val="00F40536"/>
    <w:rsid w:val="00F50934"/>
    <w:rsid w:val="00F50FB5"/>
    <w:rsid w:val="00F5770A"/>
    <w:rsid w:val="00F5770B"/>
    <w:rsid w:val="00F60431"/>
    <w:rsid w:val="00F61636"/>
    <w:rsid w:val="00F666F9"/>
    <w:rsid w:val="00F670EB"/>
    <w:rsid w:val="00F81F24"/>
    <w:rsid w:val="00F85F53"/>
    <w:rsid w:val="00FB265E"/>
    <w:rsid w:val="00FB3125"/>
    <w:rsid w:val="00FC6ADC"/>
    <w:rsid w:val="00FC76ED"/>
    <w:rsid w:val="00FD3BA7"/>
    <w:rsid w:val="00FD64FF"/>
    <w:rsid w:val="00FE5E26"/>
    <w:rsid w:val="00FE7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C74BF"/>
    <w:pPr>
      <w:shd w:val="clear" w:color="auto" w:fill="000080"/>
    </w:pPr>
    <w:rPr>
      <w:rFonts w:ascii="Tahoma" w:hAnsi="Tahoma" w:cs="Tahoma"/>
      <w:sz w:val="20"/>
      <w:szCs w:val="20"/>
    </w:rPr>
  </w:style>
  <w:style w:type="paragraph" w:styleId="Footer">
    <w:name w:val="footer"/>
    <w:basedOn w:val="Normal"/>
    <w:link w:val="FooterChar"/>
    <w:uiPriority w:val="99"/>
    <w:rsid w:val="00556AA9"/>
    <w:pPr>
      <w:tabs>
        <w:tab w:val="center" w:pos="4320"/>
        <w:tab w:val="right" w:pos="8640"/>
      </w:tabs>
    </w:pPr>
  </w:style>
  <w:style w:type="character" w:styleId="PageNumber">
    <w:name w:val="page number"/>
    <w:basedOn w:val="DefaultParagraphFont"/>
    <w:rsid w:val="00403743"/>
  </w:style>
  <w:style w:type="paragraph" w:styleId="Header">
    <w:name w:val="header"/>
    <w:basedOn w:val="Normal"/>
    <w:rsid w:val="00556AA9"/>
    <w:pPr>
      <w:tabs>
        <w:tab w:val="center" w:pos="4320"/>
        <w:tab w:val="right" w:pos="8640"/>
      </w:tabs>
    </w:pPr>
  </w:style>
  <w:style w:type="paragraph" w:styleId="BalloonText">
    <w:name w:val="Balloon Text"/>
    <w:basedOn w:val="Normal"/>
    <w:semiHidden/>
    <w:rsid w:val="00AD6B65"/>
    <w:rPr>
      <w:rFonts w:ascii="Tahoma" w:hAnsi="Tahoma" w:cs="Tahoma"/>
      <w:sz w:val="16"/>
      <w:szCs w:val="16"/>
    </w:rPr>
  </w:style>
  <w:style w:type="paragraph" w:styleId="ListParagraph">
    <w:name w:val="List Paragraph"/>
    <w:basedOn w:val="Normal"/>
    <w:uiPriority w:val="34"/>
    <w:qFormat/>
    <w:rsid w:val="00CB3C2A"/>
    <w:pPr>
      <w:ind w:left="720"/>
    </w:pPr>
  </w:style>
  <w:style w:type="paragraph" w:styleId="BodyText">
    <w:name w:val="Body Text"/>
    <w:basedOn w:val="Normal"/>
    <w:link w:val="BodyTextChar"/>
    <w:rsid w:val="00BA65C1"/>
    <w:pPr>
      <w:widowControl w:val="0"/>
      <w:jc w:val="both"/>
    </w:pPr>
    <w:rPr>
      <w:snapToGrid w:val="0"/>
      <w:szCs w:val="20"/>
    </w:rPr>
  </w:style>
  <w:style w:type="character" w:customStyle="1" w:styleId="BodyTextChar">
    <w:name w:val="Body Text Char"/>
    <w:basedOn w:val="DefaultParagraphFont"/>
    <w:link w:val="BodyText"/>
    <w:rsid w:val="00BA65C1"/>
    <w:rPr>
      <w:snapToGrid w:val="0"/>
      <w:sz w:val="24"/>
    </w:rPr>
  </w:style>
  <w:style w:type="character" w:customStyle="1" w:styleId="FooterChar">
    <w:name w:val="Footer Char"/>
    <w:basedOn w:val="DefaultParagraphFont"/>
    <w:link w:val="Footer"/>
    <w:uiPriority w:val="99"/>
    <w:rsid w:val="0062590B"/>
    <w:rPr>
      <w:sz w:val="24"/>
      <w:szCs w:val="24"/>
    </w:rPr>
  </w:style>
</w:styles>
</file>

<file path=word/webSettings.xml><?xml version="1.0" encoding="utf-8"?>
<w:webSettings xmlns:r="http://schemas.openxmlformats.org/officeDocument/2006/relationships" xmlns:w="http://schemas.openxmlformats.org/wordprocessingml/2006/main">
  <w:divs>
    <w:div w:id="192422847">
      <w:bodyDiv w:val="1"/>
      <w:marLeft w:val="0"/>
      <w:marRight w:val="0"/>
      <w:marTop w:val="0"/>
      <w:marBottom w:val="0"/>
      <w:divBdr>
        <w:top w:val="none" w:sz="0" w:space="0" w:color="auto"/>
        <w:left w:val="none" w:sz="0" w:space="0" w:color="auto"/>
        <w:bottom w:val="none" w:sz="0" w:space="0" w:color="auto"/>
        <w:right w:val="none" w:sz="0" w:space="0" w:color="auto"/>
      </w:divBdr>
    </w:div>
    <w:div w:id="17614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 CZM ADVISORY COMMITTEE MEETING</vt:lpstr>
    </vt:vector>
  </TitlesOfParts>
  <Company>Lafourche Parish Government</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CZM ADVISORY COMMITTEE MEETING</dc:title>
  <dc:subject/>
  <dc:creator> </dc:creator>
  <cp:keywords/>
  <dc:description/>
  <cp:lastModifiedBy>cbritt</cp:lastModifiedBy>
  <cp:revision>2</cp:revision>
  <cp:lastPrinted>2009-05-18T18:18:00Z</cp:lastPrinted>
  <dcterms:created xsi:type="dcterms:W3CDTF">2009-08-27T21:05:00Z</dcterms:created>
  <dcterms:modified xsi:type="dcterms:W3CDTF">2009-08-27T21:05:00Z</dcterms:modified>
</cp:coreProperties>
</file>